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BE7 i VTS - kampania dla „skrzydła”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pomiędzy Agencją Kreatywną BE7 a VTS Group trwa nieprzerwanie od 4 lat. Nowa kampania, której opracowania podjęła się agencja promuje designerską kurtynę powietrzną WING inspirowaną technologią lotniczą.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Kreatywna BE7 i VTS - kampania dla „skrzydła”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Agencją Kreatywną BE7</w:t>
      </w:r>
      <w:r>
        <w:rPr>
          <w:rFonts w:ascii="calibri" w:hAnsi="calibri" w:eastAsia="calibri" w:cs="calibri"/>
          <w:sz w:val="24"/>
          <w:szCs w:val="24"/>
        </w:rPr>
        <w:t xml:space="preserve"> a VTS Group trwa nieprzerwanie od 4 lat. Nowa kampania, której opracowania podjęła się agencja promuje designerską kurtynę powietrzną WING inspirowaną technologią lotniczą.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VTS Group to wiodący producent urządzeń klimatyzacyjnych, nagrzewnic i kurtyn powietrznych. Produkty firmy dostępne są na 5 kontynentach, w ponad 40 państwach. Swoją pozycję lidera zaznacza konsekwentnie prowadzonymi działaniami promocyjnymi, za które w znacznej mierze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VTS swoją ofertę wzbogaciło o nowy produkt - kurtynę powietrzną WING. Wyjątkowo elegancka i nowoczesna linia urządzenia została podkreślona przez BE7 w key visual’u przedstawiającym opływowy szybowiec. To bezpośrednie nawiązanie do kluczowych atrybutów produktu: kształtu skrzydła, cichej pracy, opływowej konstrukcji. Komunikacja kierowana do międzynarodowych odbiorców została przeprowadzona w 15 krajach europejskich. Kampania B2B opiera się o działania w Internecie oraz tradycyjnie w miejscach sprzedaży, wykorzystując wyróżniające się wśród konkurencji materiały POS. Opracowaniem wszystkich materiałów drukowanych i on-line zajęła się Agencja BE7.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Agencji BE7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www.be7.pl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2025-11-05T10:37:22+01:00</dcterms:created>
  <dcterms:modified xsi:type="dcterms:W3CDTF">2025-11-05T10:37:22+01:00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